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18" w:rsidRDefault="00674018" w:rsidP="00080B32">
      <w:pPr>
        <w:jc w:val="both"/>
        <w:outlineLvl w:val="0"/>
        <w:rPr>
          <w:b/>
          <w:bCs/>
        </w:rPr>
      </w:pPr>
    </w:p>
    <w:p w:rsidR="00674018" w:rsidRDefault="00674018" w:rsidP="0095720C">
      <w:pPr>
        <w:jc w:val="center"/>
        <w:outlineLvl w:val="0"/>
        <w:rPr>
          <w:b/>
          <w:bCs/>
        </w:rPr>
      </w:pPr>
      <w:r>
        <w:rPr>
          <w:b/>
          <w:bCs/>
        </w:rPr>
        <w:t>Критерии и показатели эффективности труда</w:t>
      </w:r>
    </w:p>
    <w:p w:rsidR="00674018" w:rsidRDefault="00674018" w:rsidP="00080B32">
      <w:pPr>
        <w:jc w:val="center"/>
      </w:pPr>
    </w:p>
    <w:p w:rsidR="0087661C" w:rsidRDefault="0087661C" w:rsidP="0087661C">
      <w:pPr>
        <w:jc w:val="center"/>
      </w:pPr>
      <w:r>
        <w:t>Преподаватель______________________________________________________</w:t>
      </w:r>
    </w:p>
    <w:p w:rsidR="00674018" w:rsidRDefault="00674018" w:rsidP="0087661C">
      <w:pPr>
        <w:jc w:val="center"/>
      </w:pPr>
      <w:r>
        <w:t xml:space="preserve"> </w:t>
      </w:r>
    </w:p>
    <w:p w:rsidR="00674018" w:rsidRDefault="00674018" w:rsidP="00080B32">
      <w:r>
        <w:t>____________________________________________________________________________</w:t>
      </w:r>
    </w:p>
    <w:p w:rsidR="00674018" w:rsidRDefault="00674018" w:rsidP="00080B32">
      <w:pPr>
        <w:ind w:left="720"/>
        <w:jc w:val="both"/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3599"/>
        <w:gridCol w:w="2159"/>
        <w:gridCol w:w="1260"/>
      </w:tblGrid>
      <w:tr w:rsidR="00674018">
        <w:tc>
          <w:tcPr>
            <w:tcW w:w="466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341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Параметр</w:t>
            </w:r>
          </w:p>
        </w:tc>
        <w:tc>
          <w:tcPr>
            <w:tcW w:w="3599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Показатель измерения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показателя в баллах</w:t>
            </w:r>
          </w:p>
        </w:tc>
      </w:tr>
      <w:tr w:rsidR="007B1986" w:rsidTr="007B1986">
        <w:tc>
          <w:tcPr>
            <w:tcW w:w="466" w:type="dxa"/>
            <w:vMerge w:val="restart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Уровень (качество) образования и обучения студентов</w:t>
            </w:r>
          </w:p>
        </w:tc>
        <w:tc>
          <w:tcPr>
            <w:tcW w:w="3599" w:type="dxa"/>
          </w:tcPr>
          <w:p w:rsidR="007B1986" w:rsidRDefault="007B1986" w:rsidP="00087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1.Результаты Итоговой государственной аттестации</w:t>
            </w:r>
          </w:p>
        </w:tc>
        <w:tc>
          <w:tcPr>
            <w:tcW w:w="2159" w:type="dxa"/>
          </w:tcPr>
          <w:p w:rsidR="007B1986" w:rsidRDefault="007B1986" w:rsidP="00087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студент </w:t>
            </w:r>
          </w:p>
          <w:p w:rsidR="007B1986" w:rsidRDefault="007B1986" w:rsidP="00087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«отлично»</w:t>
            </w:r>
          </w:p>
          <w:p w:rsidR="007B1986" w:rsidRDefault="007B1986" w:rsidP="00087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«хорошо»</w:t>
            </w:r>
          </w:p>
        </w:tc>
        <w:tc>
          <w:tcPr>
            <w:tcW w:w="1260" w:type="dxa"/>
          </w:tcPr>
          <w:p w:rsidR="007B1986" w:rsidRDefault="007B1986" w:rsidP="00087413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 w:rsidP="000874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Merge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41" w:type="dxa"/>
            <w:vMerge/>
          </w:tcPr>
          <w:p w:rsidR="007B1986" w:rsidRDefault="007B19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087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Поступление студентов в профильные вузы (если они проходили вступительные испытания по преподаваемой дисциплине – специальной или общепрофессиональной; ЕГЭ по общеобразовательным дисциплинам оцениваются в размере 10% от числа поступивших).</w:t>
            </w:r>
          </w:p>
        </w:tc>
        <w:tc>
          <w:tcPr>
            <w:tcW w:w="2159" w:type="dxa"/>
          </w:tcPr>
          <w:p w:rsidR="007B1986" w:rsidRDefault="007B1986" w:rsidP="000874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1 чел. </w:t>
            </w:r>
          </w:p>
          <w:p w:rsidR="007B1986" w:rsidRDefault="007B1986" w:rsidP="0008741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</w:tcPr>
          <w:p w:rsidR="007B1986" w:rsidRDefault="007B1986" w:rsidP="000874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1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призеров и победителей олимпиад (для музыкально-исполнительских специальностей)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победителей конкурсов, олимпиад, выставок, соревнований*:</w:t>
            </w:r>
          </w:p>
          <w:p w:rsidR="007B1986" w:rsidRDefault="007B1986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уровня</w:t>
            </w:r>
          </w:p>
          <w:p w:rsidR="007B1986" w:rsidRDefault="007B1986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7B1986" w:rsidRDefault="007B1986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  <w:p w:rsidR="007B1986" w:rsidRDefault="007B1986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2159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студента (команду, группу)</w:t>
            </w:r>
          </w:p>
        </w:tc>
        <w:tc>
          <w:tcPr>
            <w:tcW w:w="1260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41" w:type="dxa"/>
          </w:tcPr>
          <w:p w:rsidR="007B1986" w:rsidRDefault="007B1986" w:rsidP="008766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призеров и победителей олимпиад (для специальностей изобразительного и сценического искусства)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8766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победителей конкурсов (выставок) учрежденных профессиональными учреждениями, Министерством культуры России и РА**:</w:t>
            </w:r>
          </w:p>
          <w:p w:rsidR="007B1986" w:rsidRDefault="007B1986" w:rsidP="0087661C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уровня</w:t>
            </w:r>
          </w:p>
          <w:p w:rsidR="007B1986" w:rsidRDefault="007B1986" w:rsidP="0087661C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7B1986" w:rsidRDefault="007B1986" w:rsidP="0087661C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  <w:p w:rsidR="007B1986" w:rsidRDefault="007B1986" w:rsidP="0087661C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</w:p>
          <w:p w:rsidR="007B1986" w:rsidRDefault="007B1986" w:rsidP="008766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  <w:p w:rsidR="007B1986" w:rsidRDefault="007B1986" w:rsidP="0087661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Интернет-конкурсы</w:t>
            </w:r>
            <w:proofErr w:type="gramEnd"/>
            <w:r>
              <w:rPr>
                <w:lang w:eastAsia="en-US"/>
              </w:rPr>
              <w:t xml:space="preserve"> любого уровня</w:t>
            </w:r>
          </w:p>
        </w:tc>
        <w:tc>
          <w:tcPr>
            <w:tcW w:w="2159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студента</w:t>
            </w:r>
          </w:p>
        </w:tc>
        <w:tc>
          <w:tcPr>
            <w:tcW w:w="1260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 w:rsidP="00BE6B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1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студентов в </w:t>
            </w:r>
            <w:r>
              <w:rPr>
                <w:lang w:eastAsia="en-US"/>
              </w:rPr>
              <w:lastRenderedPageBreak/>
              <w:t>мероприятиях, определяющих имидж ОУ</w:t>
            </w:r>
          </w:p>
          <w:p w:rsidR="007B1986" w:rsidRDefault="007B1986" w:rsidP="00C036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(сверх нормативов исполнительской практики) **</w:t>
            </w:r>
          </w:p>
        </w:tc>
        <w:tc>
          <w:tcPr>
            <w:tcW w:w="3599" w:type="dxa"/>
          </w:tcPr>
          <w:p w:rsidR="007B1986" w:rsidRDefault="007B1986" w:rsidP="00882259">
            <w:pPr>
              <w:pStyle w:val="a3"/>
              <w:numPr>
                <w:ilvl w:val="0"/>
                <w:numId w:val="2"/>
              </w:numPr>
              <w:spacing w:line="276" w:lineRule="auto"/>
              <w:ind w:left="-114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отчетный концерт колледжа, </w:t>
            </w:r>
            <w:proofErr w:type="gramStart"/>
            <w:r>
              <w:rPr>
                <w:lang w:eastAsia="en-US"/>
              </w:rPr>
              <w:lastRenderedPageBreak/>
              <w:t>юбилейные</w:t>
            </w:r>
            <w:proofErr w:type="gramEnd"/>
            <w:r>
              <w:rPr>
                <w:lang w:eastAsia="en-US"/>
              </w:rPr>
              <w:t xml:space="preserve"> и праздничные галла-концерты;</w:t>
            </w:r>
          </w:p>
          <w:p w:rsidR="007B1986" w:rsidRDefault="007B1986" w:rsidP="00882259">
            <w:pPr>
              <w:pStyle w:val="a3"/>
              <w:numPr>
                <w:ilvl w:val="0"/>
                <w:numId w:val="2"/>
              </w:numPr>
              <w:spacing w:line="276" w:lineRule="auto"/>
              <w:ind w:left="-114" w:firstLine="0"/>
              <w:rPr>
                <w:lang w:eastAsia="en-US"/>
              </w:rPr>
            </w:pPr>
            <w:r>
              <w:rPr>
                <w:lang w:eastAsia="en-US"/>
              </w:rPr>
              <w:t>мероприятия городского, республиканского, всероссийского уровня, в т.ч. выставки (при наличии запроса организации и приказа учреждения)</w:t>
            </w:r>
          </w:p>
          <w:p w:rsidR="007B1986" w:rsidRDefault="007B1986" w:rsidP="00882259">
            <w:pPr>
              <w:pStyle w:val="a3"/>
              <w:numPr>
                <w:ilvl w:val="0"/>
                <w:numId w:val="2"/>
              </w:numPr>
              <w:spacing w:line="276" w:lineRule="auto"/>
              <w:ind w:left="-114" w:firstLine="0"/>
              <w:rPr>
                <w:lang w:eastAsia="en-US"/>
              </w:rPr>
            </w:pPr>
            <w:r>
              <w:rPr>
                <w:lang w:eastAsia="en-US"/>
              </w:rPr>
              <w:t>участие в ВПР</w:t>
            </w:r>
          </w:p>
          <w:p w:rsidR="007B1986" w:rsidRDefault="007B1986" w:rsidP="00882259">
            <w:pPr>
              <w:pStyle w:val="a3"/>
              <w:numPr>
                <w:ilvl w:val="0"/>
                <w:numId w:val="2"/>
              </w:numPr>
              <w:spacing w:line="276" w:lineRule="auto"/>
              <w:ind w:left="-114" w:firstLine="0"/>
              <w:rPr>
                <w:lang w:eastAsia="en-US"/>
              </w:rPr>
            </w:pPr>
            <w:r>
              <w:rPr>
                <w:lang w:eastAsia="en-US"/>
              </w:rPr>
              <w:t>конференции  городского и республиканского уровня (при наличии сертификата),</w:t>
            </w:r>
          </w:p>
          <w:p w:rsidR="007B1986" w:rsidRDefault="007B1986" w:rsidP="007A1BB4">
            <w:pPr>
              <w:pStyle w:val="a3"/>
              <w:numPr>
                <w:ilvl w:val="0"/>
                <w:numId w:val="2"/>
              </w:numPr>
              <w:spacing w:line="276" w:lineRule="auto"/>
              <w:ind w:left="-114" w:firstLine="0"/>
              <w:rPr>
                <w:lang w:eastAsia="en-US"/>
              </w:rPr>
            </w:pPr>
            <w:r>
              <w:rPr>
                <w:lang w:eastAsia="en-US"/>
              </w:rPr>
              <w:t>прокат спектакля  театрализованного представления</w:t>
            </w:r>
          </w:p>
          <w:p w:rsidR="007B1986" w:rsidRDefault="007B1986" w:rsidP="007A1BB4">
            <w:pPr>
              <w:pStyle w:val="a3"/>
              <w:spacing w:line="276" w:lineRule="auto"/>
              <w:ind w:left="-114"/>
              <w:rPr>
                <w:lang w:eastAsia="en-US"/>
              </w:rPr>
            </w:pPr>
            <w:r>
              <w:rPr>
                <w:lang w:eastAsia="en-US"/>
              </w:rPr>
              <w:t>(кроме коммерческой деятельности)</w:t>
            </w:r>
          </w:p>
        </w:tc>
        <w:tc>
          <w:tcPr>
            <w:tcW w:w="2159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участие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участие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дисциплина</w:t>
            </w:r>
          </w:p>
          <w:p w:rsidR="007B1986" w:rsidRDefault="007B1986" w:rsidP="007807A9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 w:rsidP="007807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участие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 w:rsidP="007807A9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 w:rsidP="007807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участие </w:t>
            </w: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</w:tcPr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  <w:p w:rsidR="007B1986" w:rsidRDefault="007B19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Align w:val="center"/>
          </w:tcPr>
          <w:p w:rsidR="007B1986" w:rsidRDefault="007B1986" w:rsidP="007B19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341" w:type="dxa"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  <w:r>
              <w:rPr>
                <w:lang w:eastAsia="en-US"/>
              </w:rPr>
              <w:t>Работа по методическому обеспечению учебного процесса</w:t>
            </w:r>
          </w:p>
        </w:tc>
        <w:tc>
          <w:tcPr>
            <w:tcW w:w="3599" w:type="dxa"/>
          </w:tcPr>
          <w:p w:rsidR="007B1986" w:rsidRDefault="007B1986" w:rsidP="008E21DD">
            <w:pPr>
              <w:pStyle w:val="1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пособий для учебного процесса; </w:t>
            </w:r>
          </w:p>
        </w:tc>
        <w:tc>
          <w:tcPr>
            <w:tcW w:w="2159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пособие</w:t>
            </w:r>
          </w:p>
        </w:tc>
        <w:tc>
          <w:tcPr>
            <w:tcW w:w="1260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7B1986">
        <w:tc>
          <w:tcPr>
            <w:tcW w:w="466" w:type="dxa"/>
            <w:vMerge w:val="restart"/>
            <w:vAlign w:val="center"/>
          </w:tcPr>
          <w:p w:rsidR="007B1986" w:rsidRDefault="007B1986" w:rsidP="007B1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41" w:type="dxa"/>
            <w:vMerge w:val="restart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Личные творческие достижения преподавателя (концертная, культурно-просветительская, научная деятельность)</w:t>
            </w:r>
          </w:p>
        </w:tc>
        <w:tc>
          <w:tcPr>
            <w:tcW w:w="359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Выступления в концертах колледжа (выставках) в качестве солиста или в составе ансамбля</w:t>
            </w:r>
          </w:p>
        </w:tc>
        <w:tc>
          <w:tcPr>
            <w:tcW w:w="215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1 выступление</w:t>
            </w:r>
          </w:p>
        </w:tc>
        <w:tc>
          <w:tcPr>
            <w:tcW w:w="1260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D0681E">
        <w:tc>
          <w:tcPr>
            <w:tcW w:w="466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8E21DD">
            <w:pPr>
              <w:pStyle w:val="1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Сольный концерт, персональная выставка.</w:t>
            </w:r>
          </w:p>
        </w:tc>
        <w:tc>
          <w:tcPr>
            <w:tcW w:w="215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1 концерт (выставку)</w:t>
            </w:r>
          </w:p>
        </w:tc>
        <w:tc>
          <w:tcPr>
            <w:tcW w:w="1260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D0681E">
        <w:tc>
          <w:tcPr>
            <w:tcW w:w="466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Организация и проведение мероприятий  </w:t>
            </w:r>
            <w:proofErr w:type="spellStart"/>
            <w:r>
              <w:rPr>
                <w:lang w:eastAsia="en-US"/>
              </w:rPr>
              <w:t>общеколледжного</w:t>
            </w:r>
            <w:proofErr w:type="spellEnd"/>
            <w:r>
              <w:rPr>
                <w:lang w:eastAsia="en-US"/>
              </w:rPr>
              <w:t xml:space="preserve"> или городского значения (при наличии подтверждающих документов) </w:t>
            </w:r>
          </w:p>
        </w:tc>
        <w:tc>
          <w:tcPr>
            <w:tcW w:w="2159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мероприятие</w:t>
            </w:r>
          </w:p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(один организатор)</w:t>
            </w:r>
          </w:p>
        </w:tc>
        <w:tc>
          <w:tcPr>
            <w:tcW w:w="1260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B1986" w:rsidTr="00D0681E">
        <w:tc>
          <w:tcPr>
            <w:tcW w:w="466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Участие в конференциях, семинарах, педагогических чтениях в качестве докладчика. </w:t>
            </w:r>
          </w:p>
        </w:tc>
        <w:tc>
          <w:tcPr>
            <w:tcW w:w="2159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участие</w:t>
            </w:r>
          </w:p>
        </w:tc>
        <w:tc>
          <w:tcPr>
            <w:tcW w:w="1260" w:type="dxa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7B1986" w:rsidTr="00FA5363">
        <w:tc>
          <w:tcPr>
            <w:tcW w:w="466" w:type="dxa"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2341" w:type="dxa"/>
            <w:vAlign w:val="center"/>
          </w:tcPr>
          <w:p w:rsidR="007B1986" w:rsidRDefault="007B1986" w:rsidP="008E21DD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7B1986" w:rsidRDefault="007B1986" w:rsidP="008E21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419" w:type="dxa"/>
            <w:gridSpan w:val="2"/>
          </w:tcPr>
          <w:p w:rsidR="007B1986" w:rsidRDefault="007B1986" w:rsidP="008E21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 всем пунктам не более </w:t>
            </w:r>
          </w:p>
          <w:p w:rsidR="007B1986" w:rsidRPr="00BE6B4D" w:rsidRDefault="007B1986" w:rsidP="008E21D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E6B4D">
              <w:rPr>
                <w:b/>
                <w:lang w:eastAsia="en-US"/>
              </w:rPr>
              <w:t>40 баллов</w:t>
            </w:r>
          </w:p>
        </w:tc>
      </w:tr>
    </w:tbl>
    <w:p w:rsidR="00674018" w:rsidRPr="00ED132E" w:rsidRDefault="00674018" w:rsidP="00ED132E"/>
    <w:p w:rsidR="00CE500D" w:rsidRDefault="00674018" w:rsidP="00080B32">
      <w:pPr>
        <w:ind w:left="720"/>
        <w:jc w:val="both"/>
      </w:pPr>
      <w:r>
        <w:t>* Всероссийские и международные фестивали-конкурсы приравниваются к республиканским конкурсам, региональные и республиканские фестивали-конкурсы – городским</w:t>
      </w:r>
      <w:r w:rsidR="00CE500D">
        <w:t xml:space="preserve">. </w:t>
      </w:r>
      <w:r>
        <w:rPr>
          <w:lang w:eastAsia="en-US"/>
        </w:rPr>
        <w:t xml:space="preserve">У исполнителей засчитываются профессиональные конкурсы на базе профильных вузов. </w:t>
      </w:r>
      <w:r>
        <w:t xml:space="preserve"> Диплом в отдельной номинации оценивается из расчета 0,5 от  общего места. Если один учащийся на одном конкурсе был награжден в разных номинациях и имел общее место, то засчитывается одна (высшая) награда.</w:t>
      </w:r>
    </w:p>
    <w:p w:rsidR="00674018" w:rsidRDefault="00CE500D" w:rsidP="00080B32">
      <w:pPr>
        <w:ind w:left="720"/>
        <w:jc w:val="both"/>
      </w:pPr>
      <w:r>
        <w:t xml:space="preserve">** Предполагается очное участие, при заочном участии (работа представляется в электронном виде) каждый Диплом оценивается из расчета 0,5 от оценки за </w:t>
      </w:r>
      <w:proofErr w:type="spellStart"/>
      <w:r>
        <w:t>осное</w:t>
      </w:r>
      <w:proofErr w:type="spellEnd"/>
      <w:r>
        <w:t xml:space="preserve"> участие. Представлени</w:t>
      </w:r>
      <w:r w:rsidR="00BE6B4D">
        <w:t xml:space="preserve">е </w:t>
      </w:r>
      <w:r>
        <w:t xml:space="preserve">одной и той же работы на разных конкурсах оценивается по результатам конкурса высшего </w:t>
      </w:r>
      <w:r w:rsidR="00BE6B4D">
        <w:t>уровня</w:t>
      </w:r>
      <w:r>
        <w:t xml:space="preserve">. </w:t>
      </w:r>
      <w:r w:rsidR="00674018">
        <w:t xml:space="preserve">  </w:t>
      </w:r>
    </w:p>
    <w:p w:rsidR="00674018" w:rsidRDefault="00674018" w:rsidP="00080B32">
      <w:pPr>
        <w:jc w:val="both"/>
        <w:outlineLvl w:val="0"/>
        <w:rPr>
          <w:b/>
          <w:bCs/>
        </w:rPr>
      </w:pPr>
      <w:r>
        <w:rPr>
          <w:b/>
          <w:bCs/>
        </w:rPr>
        <w:lastRenderedPageBreak/>
        <w:t>Критерии и показатели эффективности труда педагогических работников колледжа</w:t>
      </w:r>
    </w:p>
    <w:p w:rsidR="00674018" w:rsidRDefault="00674018" w:rsidP="00080B32">
      <w:pPr>
        <w:jc w:val="center"/>
      </w:pPr>
    </w:p>
    <w:p w:rsidR="00674018" w:rsidRDefault="00674018" w:rsidP="00080B32">
      <w:r>
        <w:t>Концертмейстер_______________________________________________________________</w:t>
      </w:r>
    </w:p>
    <w:p w:rsidR="00674018" w:rsidRDefault="00674018" w:rsidP="00080B32"/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41"/>
        <w:gridCol w:w="3599"/>
        <w:gridCol w:w="2159"/>
        <w:gridCol w:w="1260"/>
      </w:tblGrid>
      <w:tr w:rsidR="00674018">
        <w:tc>
          <w:tcPr>
            <w:tcW w:w="466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341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Параметр</w:t>
            </w:r>
          </w:p>
        </w:tc>
        <w:tc>
          <w:tcPr>
            <w:tcW w:w="3599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Показатель измерения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 показателя в баллах</w:t>
            </w:r>
          </w:p>
        </w:tc>
      </w:tr>
      <w:tr w:rsidR="00674018">
        <w:tc>
          <w:tcPr>
            <w:tcW w:w="466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41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Профессиональный уровень</w:t>
            </w:r>
          </w:p>
        </w:tc>
        <w:tc>
          <w:tcPr>
            <w:tcW w:w="3599" w:type="dxa"/>
          </w:tcPr>
          <w:p w:rsidR="00674018" w:rsidRDefault="00674018" w:rsidP="00AC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 Итоговой государственной аттестации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выступление на гос. экзамене (с солистом или группой)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341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исполнительских конкурсах*</w:t>
            </w:r>
          </w:p>
        </w:tc>
        <w:tc>
          <w:tcPr>
            <w:tcW w:w="359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призеров и победителей конкурсов:</w:t>
            </w:r>
          </w:p>
          <w:p w:rsidR="00674018" w:rsidRDefault="00674018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уровня</w:t>
            </w:r>
          </w:p>
          <w:p w:rsidR="00674018" w:rsidRDefault="00674018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674018" w:rsidRDefault="00674018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674018" w:rsidRDefault="00674018" w:rsidP="00882259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</w:p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студента (группу)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  <w:vMerge w:val="restart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341" w:type="dxa"/>
            <w:vMerge w:val="restart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работа</w:t>
            </w:r>
          </w:p>
        </w:tc>
        <w:tc>
          <w:tcPr>
            <w:tcW w:w="3599" w:type="dxa"/>
          </w:tcPr>
          <w:p w:rsidR="00674018" w:rsidRDefault="00674018">
            <w:pPr>
              <w:pStyle w:val="1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методической работы по тематике, связанной со спецификой работы концертмейстера (при наличии внешней рецензии)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работу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674018" w:rsidRDefault="00674018">
            <w:pPr>
              <w:pStyle w:val="1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проведении мастер-классов представителя отрасли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1 участие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  <w:vMerge w:val="restart"/>
            <w:vAlign w:val="center"/>
          </w:tcPr>
          <w:p w:rsidR="00674018" w:rsidRDefault="00674018" w:rsidP="00AC65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:rsidR="00674018" w:rsidRDefault="00674018" w:rsidP="00AC65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Личные творческие достижения  </w:t>
            </w:r>
          </w:p>
        </w:tc>
        <w:tc>
          <w:tcPr>
            <w:tcW w:w="359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Выступления в отчетных концертах колледжа*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2 выступления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674018" w:rsidRDefault="00674018">
            <w:pPr>
              <w:pStyle w:val="10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Сольный концерт</w:t>
            </w: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1 концерт 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74018">
        <w:tc>
          <w:tcPr>
            <w:tcW w:w="466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2341" w:type="dxa"/>
            <w:vMerge/>
            <w:vAlign w:val="center"/>
          </w:tcPr>
          <w:p w:rsidR="00674018" w:rsidRDefault="00674018">
            <w:pPr>
              <w:rPr>
                <w:lang w:eastAsia="en-US"/>
              </w:rPr>
            </w:pPr>
          </w:p>
        </w:tc>
        <w:tc>
          <w:tcPr>
            <w:tcW w:w="3599" w:type="dxa"/>
          </w:tcPr>
          <w:p w:rsidR="00674018" w:rsidRDefault="00674018" w:rsidP="00FE3E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Наличие публикаций в методических и научных сборниках </w:t>
            </w:r>
          </w:p>
          <w:p w:rsidR="00FE3EB9" w:rsidRDefault="00FE3EB9" w:rsidP="00FE3E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9" w:type="dxa"/>
          </w:tcPr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публикацию </w:t>
            </w:r>
          </w:p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статьи</w:t>
            </w:r>
          </w:p>
          <w:p w:rsidR="00674018" w:rsidRDefault="00674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учебного пособия </w:t>
            </w:r>
          </w:p>
        </w:tc>
        <w:tc>
          <w:tcPr>
            <w:tcW w:w="1260" w:type="dxa"/>
          </w:tcPr>
          <w:p w:rsidR="00674018" w:rsidRDefault="006740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74018" w:rsidRDefault="00674018" w:rsidP="00080B3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* При отсутствии сценического выступления (использование фонограммы)  </w:t>
      </w:r>
      <w:proofErr w:type="spellStart"/>
      <w:r>
        <w:rPr>
          <w:sz w:val="20"/>
          <w:szCs w:val="20"/>
        </w:rPr>
        <w:t>защитывается</w:t>
      </w:r>
      <w:proofErr w:type="spellEnd"/>
      <w:r>
        <w:rPr>
          <w:sz w:val="20"/>
          <w:szCs w:val="20"/>
        </w:rPr>
        <w:t xml:space="preserve"> 50% от полученных баллов</w:t>
      </w:r>
    </w:p>
    <w:p w:rsidR="00674018" w:rsidRDefault="00674018" w:rsidP="00080B3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*Учитываются выступления, не входящие в нормативы исполнительской практики </w:t>
      </w:r>
    </w:p>
    <w:p w:rsidR="00674018" w:rsidRDefault="00674018" w:rsidP="00080B32">
      <w:pPr>
        <w:ind w:left="720"/>
        <w:jc w:val="both"/>
      </w:pPr>
    </w:p>
    <w:p w:rsidR="00674018" w:rsidRDefault="00674018" w:rsidP="00080B32"/>
    <w:p w:rsidR="00674018" w:rsidRDefault="00674018" w:rsidP="00080B32"/>
    <w:p w:rsidR="00674018" w:rsidRDefault="00674018" w:rsidP="00080B32"/>
    <w:p w:rsidR="00674018" w:rsidRDefault="00674018" w:rsidP="00080B32"/>
    <w:p w:rsidR="00674018" w:rsidRDefault="00674018" w:rsidP="00080B32"/>
    <w:p w:rsidR="00674018" w:rsidRDefault="00674018" w:rsidP="00080B32"/>
    <w:p w:rsidR="00674018" w:rsidRDefault="00674018" w:rsidP="00080B32"/>
    <w:sectPr w:rsidR="00674018" w:rsidSect="004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8C5"/>
    <w:multiLevelType w:val="hybridMultilevel"/>
    <w:tmpl w:val="CC16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961D21"/>
    <w:multiLevelType w:val="hybridMultilevel"/>
    <w:tmpl w:val="745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065"/>
    <w:rsid w:val="00035EC5"/>
    <w:rsid w:val="00080B32"/>
    <w:rsid w:val="000D57E9"/>
    <w:rsid w:val="001D2409"/>
    <w:rsid w:val="0034118E"/>
    <w:rsid w:val="003A625D"/>
    <w:rsid w:val="003F4A54"/>
    <w:rsid w:val="004C36C5"/>
    <w:rsid w:val="005F454D"/>
    <w:rsid w:val="00674018"/>
    <w:rsid w:val="006769CC"/>
    <w:rsid w:val="007807A9"/>
    <w:rsid w:val="007A1BB4"/>
    <w:rsid w:val="007B1986"/>
    <w:rsid w:val="00837749"/>
    <w:rsid w:val="0087661C"/>
    <w:rsid w:val="00882259"/>
    <w:rsid w:val="0095720C"/>
    <w:rsid w:val="009F4898"/>
    <w:rsid w:val="00A93A0F"/>
    <w:rsid w:val="00AC65DF"/>
    <w:rsid w:val="00AF3519"/>
    <w:rsid w:val="00BE6B4D"/>
    <w:rsid w:val="00C03612"/>
    <w:rsid w:val="00C14EBE"/>
    <w:rsid w:val="00CE500D"/>
    <w:rsid w:val="00D20065"/>
    <w:rsid w:val="00ED132E"/>
    <w:rsid w:val="00FA0644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B32"/>
    <w:pPr>
      <w:ind w:left="720"/>
    </w:pPr>
  </w:style>
  <w:style w:type="paragraph" w:customStyle="1" w:styleId="1">
    <w:name w:val="Абзац списка1"/>
    <w:basedOn w:val="a"/>
    <w:uiPriority w:val="99"/>
    <w:rsid w:val="00080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080B32"/>
    <w:pPr>
      <w:ind w:firstLine="510"/>
      <w:jc w:val="both"/>
    </w:pPr>
    <w:rPr>
      <w:rFonts w:eastAsia="Times New Roman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C6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C65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2</cp:lastModifiedBy>
  <cp:revision>13</cp:revision>
  <cp:lastPrinted>2020-06-22T10:01:00Z</cp:lastPrinted>
  <dcterms:created xsi:type="dcterms:W3CDTF">2015-11-05T09:26:00Z</dcterms:created>
  <dcterms:modified xsi:type="dcterms:W3CDTF">2020-06-22T10:02:00Z</dcterms:modified>
</cp:coreProperties>
</file>